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B22" w:rsidRPr="001F2958" w:rsidRDefault="00CF5B22" w:rsidP="00CF5B22">
      <w:pPr>
        <w:jc w:val="center"/>
        <w:rPr>
          <w:b/>
          <w:bCs/>
          <w:i/>
          <w:iCs/>
          <w:sz w:val="36"/>
          <w:szCs w:val="36"/>
        </w:rPr>
      </w:pPr>
      <w:r w:rsidRPr="001F2958">
        <w:rPr>
          <w:b/>
          <w:bCs/>
          <w:i/>
          <w:iCs/>
          <w:sz w:val="36"/>
          <w:szCs w:val="36"/>
        </w:rPr>
        <w:t>POKRATE</w:t>
      </w:r>
      <w:bookmarkStart w:id="0" w:name="_GoBack"/>
      <w:bookmarkEnd w:id="0"/>
    </w:p>
    <w:p w:rsidR="00CF5B22" w:rsidRPr="00CF5B22" w:rsidRDefault="00CF5B22" w:rsidP="00CF5B2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F5B22">
        <w:rPr>
          <w:sz w:val="28"/>
          <w:szCs w:val="28"/>
        </w:rPr>
        <w:t>Dopuni tablicu.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91"/>
      </w:tblGrid>
      <w:tr w:rsidR="00CF5B22" w:rsidRPr="00CF5B22" w:rsidTr="00CF5B22">
        <w:tc>
          <w:tcPr>
            <w:tcW w:w="4531" w:type="dxa"/>
            <w:shd w:val="clear" w:color="auto" w:fill="FFFF00"/>
          </w:tcPr>
          <w:p w:rsidR="00CF5B22" w:rsidRPr="00CF5B22" w:rsidRDefault="00CF5B22" w:rsidP="00CF5B22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 w:rsidRPr="00CF5B22">
              <w:rPr>
                <w:sz w:val="28"/>
                <w:szCs w:val="28"/>
              </w:rPr>
              <w:t>POKRATA</w:t>
            </w:r>
          </w:p>
        </w:tc>
        <w:tc>
          <w:tcPr>
            <w:tcW w:w="4531" w:type="dxa"/>
            <w:shd w:val="clear" w:color="auto" w:fill="00B0F0"/>
          </w:tcPr>
          <w:p w:rsidR="00CF5B22" w:rsidRPr="00CF5B22" w:rsidRDefault="00CF5B22" w:rsidP="00CF5B22">
            <w:pPr>
              <w:pStyle w:val="Odlomakpopisa"/>
              <w:ind w:left="0"/>
              <w:jc w:val="center"/>
              <w:rPr>
                <w:sz w:val="28"/>
                <w:szCs w:val="28"/>
              </w:rPr>
            </w:pPr>
            <w:r w:rsidRPr="00CF5B22">
              <w:rPr>
                <w:sz w:val="28"/>
                <w:szCs w:val="28"/>
              </w:rPr>
              <w:t>NAZIV</w:t>
            </w:r>
          </w:p>
        </w:tc>
      </w:tr>
      <w:tr w:rsidR="00CF5B22" w:rsidRPr="00CF5B22" w:rsidTr="00CF5B22"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  <w:r w:rsidRPr="00CF5B22">
              <w:rPr>
                <w:sz w:val="28"/>
                <w:szCs w:val="28"/>
              </w:rPr>
              <w:t>RH</w:t>
            </w:r>
          </w:p>
        </w:tc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  <w:tr w:rsidR="00CF5B22" w:rsidRPr="00CF5B22" w:rsidTr="00CF5B22"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  <w:r w:rsidRPr="00CF5B22">
              <w:rPr>
                <w:sz w:val="28"/>
                <w:szCs w:val="28"/>
              </w:rPr>
              <w:t>Hrvatsko narodno kazalište</w:t>
            </w:r>
          </w:p>
        </w:tc>
      </w:tr>
      <w:tr w:rsidR="00CF5B22" w:rsidRPr="00CF5B22" w:rsidTr="00CF5B22"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  <w:r w:rsidRPr="00CF5B22">
              <w:rPr>
                <w:sz w:val="28"/>
                <w:szCs w:val="28"/>
              </w:rPr>
              <w:t>ZET</w:t>
            </w:r>
          </w:p>
        </w:tc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  <w:tr w:rsidR="00CF5B22" w:rsidRPr="00CF5B22" w:rsidTr="00CF5B22"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  <w:r w:rsidRPr="00CF5B22">
              <w:rPr>
                <w:sz w:val="28"/>
                <w:szCs w:val="28"/>
              </w:rPr>
              <w:t>Ministarstvo unutarnjih poslova</w:t>
            </w:r>
          </w:p>
        </w:tc>
      </w:tr>
      <w:tr w:rsidR="00CF5B22" w:rsidRPr="00CF5B22" w:rsidTr="00CF5B22"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  <w:r w:rsidRPr="00CF5B22">
              <w:rPr>
                <w:sz w:val="28"/>
                <w:szCs w:val="28"/>
              </w:rPr>
              <w:t>HP</w:t>
            </w:r>
          </w:p>
        </w:tc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  <w:tr w:rsidR="00CF5B22" w:rsidRPr="00CF5B22" w:rsidTr="00CF5B22"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  <w:r w:rsidRPr="00CF5B22">
              <w:rPr>
                <w:sz w:val="28"/>
                <w:szCs w:val="28"/>
              </w:rPr>
              <w:t>Hrvatska vojska</w:t>
            </w:r>
          </w:p>
        </w:tc>
      </w:tr>
      <w:tr w:rsidR="00CF5B22" w:rsidRPr="00CF5B22" w:rsidTr="00CF5B22"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  <w:r w:rsidRPr="00CF5B22">
              <w:rPr>
                <w:sz w:val="28"/>
                <w:szCs w:val="28"/>
              </w:rPr>
              <w:t>NP</w:t>
            </w:r>
          </w:p>
        </w:tc>
        <w:tc>
          <w:tcPr>
            <w:tcW w:w="4531" w:type="dxa"/>
          </w:tcPr>
          <w:p w:rsidR="00CF5B22" w:rsidRPr="00CF5B22" w:rsidRDefault="00CF5B22" w:rsidP="00CF5B22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</w:tbl>
    <w:p w:rsidR="00CF5B22" w:rsidRPr="00CF5B22" w:rsidRDefault="00CF5B22" w:rsidP="00CF5B22">
      <w:pPr>
        <w:pStyle w:val="Odlomakpopisa"/>
        <w:rPr>
          <w:sz w:val="28"/>
          <w:szCs w:val="28"/>
        </w:rPr>
      </w:pPr>
    </w:p>
    <w:p w:rsidR="00CF5B22" w:rsidRPr="00CF5B22" w:rsidRDefault="00CF5B22" w:rsidP="00CF5B22">
      <w:pPr>
        <w:pStyle w:val="Odlomakpopisa"/>
        <w:rPr>
          <w:sz w:val="28"/>
          <w:szCs w:val="28"/>
        </w:rPr>
      </w:pPr>
    </w:p>
    <w:p w:rsidR="00CF5B22" w:rsidRPr="00CF5B22" w:rsidRDefault="00CF5B22" w:rsidP="00CF5B2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F5B22">
        <w:rPr>
          <w:sz w:val="28"/>
          <w:szCs w:val="28"/>
        </w:rPr>
        <w:t>Prepiši sastavak tako da umjesto pokrata upišeš cijele nazive ustanova, poduzeća i države. Ako ne znaš što označava pojedina pokrata istraži na internetu.</w:t>
      </w:r>
    </w:p>
    <w:p w:rsidR="00CF5B22" w:rsidRPr="00CF5B22" w:rsidRDefault="00CF5B22" w:rsidP="00CF5B22">
      <w:pPr>
        <w:rPr>
          <w:sz w:val="28"/>
          <w:szCs w:val="28"/>
        </w:rPr>
      </w:pPr>
    </w:p>
    <w:p w:rsidR="00CF5B22" w:rsidRPr="00CF5B22" w:rsidRDefault="00CF5B22" w:rsidP="001F2958">
      <w:pPr>
        <w:spacing w:line="360" w:lineRule="auto"/>
        <w:rPr>
          <w:sz w:val="28"/>
          <w:szCs w:val="28"/>
        </w:rPr>
      </w:pPr>
      <w:r w:rsidRPr="00CF5B22">
        <w:rPr>
          <w:sz w:val="28"/>
          <w:szCs w:val="28"/>
        </w:rPr>
        <w:t>Zagreb je glavni grad RH. U njemu ima mnogo važnih ustanova: HNK, HAZU, NSK samo su neke. Zagreb ima svoje prijevozno poduzeće koje se zove ZET. Ima i mnogo tvornica. Meni najdraže proizvode izrađuje TOZ. U Zagrebu postoje izdavačka poduzeća ŠK i NN koja izdaju udžbenike, novine i časopise. Zagrebački ZOO ima mnogo životinja. HRT često snima emisije o njima. O važnijim događajima u gradu i državi obavještava nas HINA, smještena također u mom lijepom gradu.</w:t>
      </w:r>
    </w:p>
    <w:sectPr w:rsidR="00CF5B22" w:rsidRPr="00CF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D5B71"/>
    <w:multiLevelType w:val="hybridMultilevel"/>
    <w:tmpl w:val="7A2A3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22"/>
    <w:rsid w:val="001F2958"/>
    <w:rsid w:val="00C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4FBF"/>
  <w15:chartTrackingRefBased/>
  <w15:docId w15:val="{140B3808-4CDE-42A4-AC27-A33421B3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5B22"/>
    <w:pPr>
      <w:ind w:left="720"/>
      <w:contextualSpacing/>
    </w:pPr>
  </w:style>
  <w:style w:type="table" w:styleId="Reetkatablice">
    <w:name w:val="Table Grid"/>
    <w:basedOn w:val="Obinatablica"/>
    <w:uiPriority w:val="39"/>
    <w:rsid w:val="00CF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2020-03-24T15:43:00Z</dcterms:created>
  <dcterms:modified xsi:type="dcterms:W3CDTF">2020-03-24T16:03:00Z</dcterms:modified>
</cp:coreProperties>
</file>